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binjpam48c26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MODÈLE DE CONTRAT DE SAILLIE CANINE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(Entre particuliers – Conforme législation française 2025)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Entre les soussignés 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b w:val="1"/>
          <w:bCs w:val="1"/>
          <w:rtl w:val="0"/>
        </w:rPr>
        <w:t xml:space="preserve">Propriétaire du mâle reproducteur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Nom : [Nom Prénom]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Adresse : [Adresse complète]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Téléphone : [06 …]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Email : [email]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Ci-après dénommé « le Propriétaire du mâle »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ET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b w:val="1"/>
          <w:bCs w:val="1"/>
          <w:rtl w:val="0"/>
        </w:rPr>
        <w:t xml:space="preserve">Propriétaire de la femelle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Nom : [Nom Prénom]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Adresse : [Adresse complète]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Téléphone : [06 …]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Email : [email]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Ci-après dénommé « le Propriétaire de la femelle »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Il a été convenu ce qui suit :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b w:val="1"/>
          <w:bCs w:val="1"/>
          <w:rtl w:val="0"/>
        </w:rPr>
        <w:t xml:space="preserve">Article 1 – Identification des animaux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Mâle reproducteur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Nom : [Nom du chien] – Race : [Race]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N° identification (puce/tatouage) : [N°]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N° LOF (si inscrit) : [N° LOF ou « non LOF »]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Date de naissance : [JJ/MM/AAAA]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Couleur : [couleur] – Titres éventuels : [COT 1, Champion…]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Femelle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Nom : [Nom de la chienne] – Race : [Race]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N° identification : [N°]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N° LOF : [N° LOF ou « non LOF »]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Date de naissance : [JJ/MM/AAAA]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b w:val="1"/>
          <w:bCs w:val="1"/>
          <w:rtl w:val="0"/>
        </w:rPr>
        <w:t xml:space="preserve">Article 2 – Objet du contrat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Le Propriétaire du mâle met à disposition son chien à des fins de saillie avec la femelle précitée, aux conditions définies ci-après.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b w:val="1"/>
          <w:bCs w:val="1"/>
          <w:rtl w:val="0"/>
        </w:rPr>
        <w:t xml:space="preserve">Article 3 – Date et lieu de la saillie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La saillie aura lieu entre le [date début] et le [date fin] au lieu suivant : [adresse exacte ou « au domicile du propriétaire du mâle »].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b w:val="1"/>
          <w:bCs w:val="1"/>
          <w:rtl w:val="0"/>
        </w:rPr>
        <w:t xml:space="preserve">Article 4 – Conditions sanitaires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Les deux parties déclarent que leurs chiens sont :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À jour de vaccinations (carnet de santé à présenter)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Testés négatifs pour les maladies génétiques recommandées pour la race (dysplasie, maladies oculaires, etc. – joindre les résultats)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Traitement antiparasitaire interne/externe à jour</w:t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En cas de maladie transmissible détectée après la saillie, la partie fautive indemnisera l’autre.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b w:val="1"/>
          <w:bCs w:val="1"/>
          <w:rtl w:val="0"/>
        </w:rPr>
        <w:t xml:space="preserve">Article 5 – Prix de la saillie et modalités de paiement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Plusieurs options possibles (cocher ou supprimer les lignes inutiles) :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☐ Prix forfaitaire : [montant en €] euros</w:t>
      </w:r>
    </w:p>
    <w:p w:rsidR="00000000" w:rsidDel="00000000" w:rsidP="00000000" w:rsidRDefault="00000000" w:rsidRPr="00000000" w14:paraId="0000002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Payable : [50 % à la saillie / solde à la confirmation de gestation / ou totalité à la saillie]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☐ Rémunération en chiot(s) : Le propriétaire du mâle recevra [1 chiot de 1er choix / 2 chiots de 2nd choix / etc.]</w:t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Le choix sera effectué à [8 semaines] par [le propriétaire du mâle en premier].</w:t>
      </w:r>
    </w:p>
    <w:p w:rsidR="00000000" w:rsidDel="00000000" w:rsidP="00000000" w:rsidRDefault="00000000" w:rsidRPr="00000000" w14:paraId="0000002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☐ Saillie gratuite avec retour de saillie futur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b w:val="1"/>
          <w:bCs w:val="1"/>
          <w:rtl w:val="0"/>
        </w:rPr>
        <w:t xml:space="preserve">Article 6 – Garantie de gestation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En cas d’échec de gestation (confirmé par échographie à 30 jours) :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☐ Nouvelle saillie gratuite aux prochaines chaleurs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☐ Remboursement de [montant ou %]</w:t>
      </w:r>
    </w:p>
    <w:p w:rsidR="00000000" w:rsidDel="00000000" w:rsidP="00000000" w:rsidRDefault="00000000" w:rsidRPr="00000000" w14:paraId="0000003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☐ Aucune garantie (saillie à risque)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b w:val="1"/>
          <w:bCs w:val="1"/>
          <w:rtl w:val="0"/>
        </w:rPr>
        <w:t xml:space="preserve">Article 7 – Répartition et propriété des chiots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Tous les chiots nés vivants à 48 heures sont considérés comme issus de la saillie.</w:t>
      </w:r>
    </w:p>
    <w:p w:rsidR="00000000" w:rsidDel="00000000" w:rsidP="00000000" w:rsidRDefault="00000000" w:rsidRPr="00000000" w14:paraId="0000003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La propriété des chiots appartient exclusivement au propriétaire de la femelle, sauf disposition contraire à l’article 5.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b w:val="1"/>
          <w:bCs w:val="1"/>
          <w:rtl w:val="0"/>
        </w:rPr>
        <w:t xml:space="preserve">Article 8 – Déclaration SCC / LOF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Si les deux chiens sont LOF, le propriétaire de la femelle s’engage à déclarer la portée à la SCC dans les délais légaux et à fournir une copie au propriétaire du mâle.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b w:val="1"/>
          <w:bCs w:val="1"/>
          <w:rtl w:val="0"/>
        </w:rPr>
        <w:t xml:space="preserve">Article 9 – Responsabilités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Chaque partie conserve la garde juridique de son chien.</w:t>
      </w:r>
    </w:p>
    <w:p w:rsidR="00000000" w:rsidDel="00000000" w:rsidP="00000000" w:rsidRDefault="00000000" w:rsidRPr="00000000" w14:paraId="0000003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Les frais vétérinaires liés à la saillie et à la gestation sont à la charge du propriétaire de la femelle.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b w:val="1"/>
          <w:bCs w:val="1"/>
          <w:rtl w:val="0"/>
        </w:rPr>
        <w:t xml:space="preserve">Article 10 – Litiges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En cas de litige, les parties privilégieront une solution amiable. À défaut, le tribunal compétent sera celui du domicile du défendeur.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Fait à [Ville], le [date]</w:t>
      </w:r>
    </w:p>
    <w:p w:rsidR="00000000" w:rsidDel="00000000" w:rsidP="00000000" w:rsidRDefault="00000000" w:rsidRPr="00000000" w14:paraId="0000003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En deux exemplaires originaux.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Signature du propriétaire du mâle        Signature du propriétaire de la femelle</w:t>
      </w:r>
    </w:p>
    <w:p w:rsidR="00000000" w:rsidDel="00000000" w:rsidP="00000000" w:rsidRDefault="00000000" w:rsidRPr="00000000" w14:paraId="0000004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(précédée de « Lu et approuvé »)           (précédée de « Lu et approuvé »)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